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>PCTO – Nuovi Modelli di Turismo – Elementi di Management del Turismo 4.0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Formazione in aula - Class</w:t>
      </w:r>
      <w:r w:rsidR="00D06F34">
        <w:rPr>
          <w:rFonts w:ascii="Calibri" w:eastAsia="Calibri" w:hAnsi="Calibri" w:cs="Calibri"/>
          <w:b/>
          <w:color w:val="00206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7112A6">
              <w:rPr>
                <w:rFonts w:ascii="Calibri" w:eastAsia="Calibri" w:hAnsi="Calibri" w:cs="Calibri"/>
                <w:color w:val="002060"/>
              </w:rPr>
              <w:t>1</w:t>
            </w:r>
            <w:r w:rsidR="0045739E">
              <w:rPr>
                <w:rFonts w:ascii="Calibri" w:eastAsia="Calibri" w:hAnsi="Calibri" w:cs="Calibri"/>
                <w:color w:val="002060"/>
              </w:rPr>
              <w:t>9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02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9:00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1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3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C3757E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Prof. Roberto Rubino</w:t>
            </w:r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Prof.</w:t>
            </w:r>
            <w:r w:rsidR="0045739E">
              <w:rPr>
                <w:rFonts w:ascii="Calibri" w:eastAsia="Calibri" w:hAnsi="Calibri" w:cs="Calibri"/>
                <w:color w:val="002060"/>
              </w:rPr>
              <w:t xml:space="preserve"> Michele </w:t>
            </w:r>
            <w:proofErr w:type="spellStart"/>
            <w:r w:rsidR="0045739E">
              <w:rPr>
                <w:rFonts w:ascii="Calibri" w:eastAsia="Calibri" w:hAnsi="Calibri" w:cs="Calibri"/>
                <w:color w:val="002060"/>
              </w:rPr>
              <w:t>Lacriola</w:t>
            </w:r>
            <w:proofErr w:type="spellEnd"/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73" w:rsidRDefault="002F0373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2F0373" w:rsidRDefault="002F0373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73" w:rsidRDefault="002F0373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2F0373" w:rsidRDefault="002F0373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51E6C"/>
    <w:rsid w:val="002F0373"/>
    <w:rsid w:val="00375060"/>
    <w:rsid w:val="00400C3C"/>
    <w:rsid w:val="0045739E"/>
    <w:rsid w:val="004B47D4"/>
    <w:rsid w:val="004B7F87"/>
    <w:rsid w:val="006C3D61"/>
    <w:rsid w:val="007112A6"/>
    <w:rsid w:val="0080699C"/>
    <w:rsid w:val="00997922"/>
    <w:rsid w:val="00B25C2C"/>
    <w:rsid w:val="00C3757E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2</cp:revision>
  <dcterms:created xsi:type="dcterms:W3CDTF">2025-02-04T16:34:00Z</dcterms:created>
  <dcterms:modified xsi:type="dcterms:W3CDTF">2025-02-04T16:34:00Z</dcterms:modified>
</cp:coreProperties>
</file>